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360"/>
        <w:tblW w:w="10173" w:type="dxa"/>
        <w:tblLook w:val="04A0"/>
      </w:tblPr>
      <w:tblGrid>
        <w:gridCol w:w="1399"/>
        <w:gridCol w:w="422"/>
        <w:gridCol w:w="3674"/>
        <w:gridCol w:w="1701"/>
        <w:gridCol w:w="2977"/>
      </w:tblGrid>
      <w:tr w:rsidR="00144CCC" w:rsidTr="00E6774F">
        <w:trPr>
          <w:trHeight w:val="70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C" w:rsidRDefault="00F1011C" w:rsidP="0041726D">
            <w:pPr>
              <w:jc w:val="center"/>
              <w:rPr>
                <w:rFonts w:ascii="Rockwell" w:hAnsi="Rockwell"/>
                <w:color w:val="FFFF99"/>
                <w:sz w:val="26"/>
                <w:szCs w:val="26"/>
              </w:rPr>
            </w:pPr>
            <w:r>
              <w:rPr>
                <w:rFonts w:ascii="Rockwell" w:hAnsi="Rockwell"/>
                <w:noProof/>
                <w:color w:val="FFFF99"/>
                <w:sz w:val="26"/>
                <w:szCs w:val="26"/>
              </w:rPr>
              <w:drawing>
                <wp:inline distT="0" distB="0" distL="0" distR="0">
                  <wp:extent cx="628650" cy="566084"/>
                  <wp:effectExtent l="0" t="0" r="0" b="5715"/>
                  <wp:docPr id="1" name="Image 1" descr="C:\Users\thierry\AppData\Local\Microsoft\Windows\Temporary Internet Files\Content.IE5\73GT3KE9\MC9002506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erry\AppData\Local\Microsoft\Windows\Temporary Internet Files\Content.IE5\73GT3KE9\MC9002506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69" cy="56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CC" w:rsidRPr="00A45EB8" w:rsidRDefault="00262B8A" w:rsidP="0041726D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6774F">
              <w:rPr>
                <w:rFonts w:ascii="Rockwell" w:hAnsi="Rockwell"/>
                <w:sz w:val="28"/>
                <w:szCs w:val="28"/>
              </w:rPr>
              <w:t>Activité de la PME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C" w:rsidRPr="00E6774F" w:rsidRDefault="00144CCC" w:rsidP="00F523FC">
            <w:pPr>
              <w:spacing w:before="60"/>
              <w:ind w:left="433"/>
              <w:rPr>
                <w:rFonts w:ascii="Rockwell" w:hAnsi="Rockwell"/>
              </w:rPr>
            </w:pPr>
            <w:r w:rsidRPr="00E6774F">
              <w:rPr>
                <w:rFonts w:ascii="Rockwell" w:hAnsi="Rockwell"/>
              </w:rPr>
              <w:sym w:font="Wingdings" w:char="F09F"/>
            </w:r>
            <w:r w:rsidRPr="00E6774F">
              <w:rPr>
                <w:rFonts w:ascii="Rockwell" w:hAnsi="Rockwell"/>
              </w:rPr>
              <w:t xml:space="preserve"> Stratégie</w:t>
            </w:r>
          </w:p>
          <w:p w:rsidR="00144CCC" w:rsidRPr="00E6774F" w:rsidRDefault="00144CCC" w:rsidP="0041726D">
            <w:pPr>
              <w:ind w:left="433"/>
              <w:rPr>
                <w:rFonts w:ascii="Rockwell" w:hAnsi="Rockwell"/>
              </w:rPr>
            </w:pPr>
            <w:r w:rsidRPr="00E6774F">
              <w:rPr>
                <w:rFonts w:ascii="Rockwell" w:hAnsi="Rockwell"/>
              </w:rPr>
              <w:sym w:font="Wingdings" w:char="F09F"/>
            </w:r>
            <w:r w:rsidRPr="00E6774F">
              <w:rPr>
                <w:rFonts w:ascii="Rockwell" w:hAnsi="Rockwell"/>
              </w:rPr>
              <w:t xml:space="preserve"> Prévisions</w:t>
            </w:r>
          </w:p>
          <w:p w:rsidR="00144CCC" w:rsidRDefault="00144CCC" w:rsidP="00F523FC">
            <w:pPr>
              <w:spacing w:after="60"/>
              <w:ind w:left="433"/>
            </w:pPr>
            <w:r w:rsidRPr="00E6774F">
              <w:rPr>
                <w:rFonts w:ascii="Rockwell" w:hAnsi="Rockwell"/>
              </w:rPr>
              <w:sym w:font="Wingdings" w:char="F09F"/>
            </w:r>
            <w:r w:rsidRPr="00E6774F">
              <w:rPr>
                <w:rFonts w:ascii="Rockwell" w:hAnsi="Rockwell"/>
              </w:rPr>
              <w:t xml:space="preserve"> </w:t>
            </w:r>
            <w:r w:rsidR="00F04C78" w:rsidRPr="00E6774F">
              <w:rPr>
                <w:rFonts w:ascii="Rockwell" w:hAnsi="Rockwell"/>
              </w:rPr>
              <w:t>P</w:t>
            </w:r>
            <w:r w:rsidRPr="00E6774F">
              <w:rPr>
                <w:rFonts w:ascii="Rockwell" w:hAnsi="Rockwell"/>
              </w:rPr>
              <w:t>erformances</w:t>
            </w:r>
          </w:p>
        </w:tc>
      </w:tr>
      <w:tr w:rsidR="00305ACE" w:rsidTr="00466977">
        <w:trPr>
          <w:trHeight w:val="2336"/>
        </w:trPr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ACE" w:rsidRPr="000C1254" w:rsidRDefault="00262B8A" w:rsidP="005D03CE">
            <w:pPr>
              <w:spacing w:before="240"/>
              <w:ind w:right="-96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816468" cy="1233577"/>
                  <wp:effectExtent l="0" t="0" r="3175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7" cy="122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CCC" w:rsidRPr="00676C95" w:rsidRDefault="00144CCC" w:rsidP="00671AEA">
            <w:pPr>
              <w:spacing w:before="360"/>
              <w:ind w:left="22" w:right="210"/>
              <w:jc w:val="both"/>
              <w:rPr>
                <w:rFonts w:ascii="Lucida Handwriting" w:hAnsi="Lucida Handwriting"/>
                <w:sz w:val="18"/>
                <w:szCs w:val="18"/>
              </w:rPr>
            </w:pPr>
            <w:r w:rsidRPr="00676C95">
              <w:rPr>
                <w:rFonts w:ascii="Lucida Handwriting" w:hAnsi="Lucida Handwriting"/>
                <w:sz w:val="18"/>
                <w:szCs w:val="18"/>
              </w:rPr>
              <w:t>« Depuis sa création, notre soc</w:t>
            </w:r>
            <w:r w:rsidR="007A7A7E">
              <w:rPr>
                <w:rFonts w:ascii="Lucida Handwriting" w:hAnsi="Lucida Handwriting"/>
                <w:sz w:val="18"/>
                <w:szCs w:val="18"/>
              </w:rPr>
              <w:t>iété n’a cessé de se développer. L</w:t>
            </w:r>
            <w:r w:rsidRPr="00676C95">
              <w:rPr>
                <w:rFonts w:ascii="Lucida Handwriting" w:hAnsi="Lucida Handwriting"/>
                <w:sz w:val="18"/>
                <w:szCs w:val="18"/>
              </w:rPr>
              <w:t>es excédents dégagés, en grande partie réinvestis, nous ont permis d’accro</w:t>
            </w:r>
            <w:r w:rsidR="005D03CE">
              <w:rPr>
                <w:rFonts w:ascii="Lucida Handwriting" w:hAnsi="Lucida Handwriting"/>
                <w:sz w:val="18"/>
                <w:szCs w:val="18"/>
              </w:rPr>
              <w:t>ît</w:t>
            </w:r>
            <w:r w:rsidRPr="00676C95">
              <w:rPr>
                <w:rFonts w:ascii="Lucida Handwriting" w:hAnsi="Lucida Handwriting"/>
                <w:sz w:val="18"/>
                <w:szCs w:val="18"/>
              </w:rPr>
              <w:t>re notre capacité productive (renforcement de l’appareil productif, recrutement, formation).</w:t>
            </w:r>
          </w:p>
          <w:p w:rsidR="00144CCC" w:rsidRPr="00676C95" w:rsidRDefault="00144CCC" w:rsidP="00671AEA">
            <w:pPr>
              <w:spacing w:before="60"/>
              <w:ind w:left="22" w:right="210"/>
              <w:jc w:val="both"/>
              <w:rPr>
                <w:rFonts w:ascii="Lucida Handwriting" w:hAnsi="Lucida Handwriting"/>
                <w:sz w:val="18"/>
                <w:szCs w:val="18"/>
              </w:rPr>
            </w:pPr>
            <w:r w:rsidRPr="00676C95">
              <w:rPr>
                <w:rFonts w:ascii="Lucida Handwriting" w:hAnsi="Lucida Handwriting"/>
                <w:sz w:val="18"/>
                <w:szCs w:val="18"/>
              </w:rPr>
              <w:t xml:space="preserve">Aujourd’hui, l’entreprise résiste face à un marché fortement concurrentiel </w:t>
            </w:r>
            <w:r w:rsidR="00F416E7">
              <w:rPr>
                <w:rFonts w:ascii="Lucida Handwriting" w:hAnsi="Lucida Handwriting"/>
                <w:sz w:val="18"/>
                <w:szCs w:val="18"/>
              </w:rPr>
              <w:br/>
            </w:r>
            <w:r w:rsidRPr="00676C95">
              <w:rPr>
                <w:rFonts w:ascii="Lucida Handwriting" w:hAnsi="Lucida Handwriting"/>
                <w:sz w:val="18"/>
                <w:szCs w:val="18"/>
              </w:rPr>
              <w:t>et gagne de nouveaux clients.</w:t>
            </w:r>
          </w:p>
          <w:p w:rsidR="00144CCC" w:rsidRPr="00676C95" w:rsidRDefault="00144CCC" w:rsidP="00671AEA">
            <w:pPr>
              <w:spacing w:before="60"/>
              <w:ind w:left="22" w:right="210"/>
              <w:jc w:val="both"/>
              <w:rPr>
                <w:rFonts w:ascii="Lucida Handwriting" w:hAnsi="Lucida Handwriting"/>
                <w:sz w:val="18"/>
                <w:szCs w:val="18"/>
              </w:rPr>
            </w:pPr>
            <w:r w:rsidRPr="00676C95">
              <w:rPr>
                <w:rFonts w:ascii="Lucida Handwriting" w:hAnsi="Lucida Handwriting"/>
                <w:sz w:val="18"/>
                <w:szCs w:val="18"/>
              </w:rPr>
              <w:t>Ensemble, poursuivons les efforts entrepris</w:t>
            </w:r>
            <w:r w:rsidR="00A46159">
              <w:rPr>
                <w:rFonts w:ascii="Lucida Handwriting" w:hAnsi="Lucida Handwriting"/>
                <w:sz w:val="18"/>
                <w:szCs w:val="18"/>
              </w:rPr>
              <w:t>.</w:t>
            </w:r>
            <w:r w:rsidRPr="00676C95">
              <w:rPr>
                <w:rFonts w:ascii="Lucida Handwriting" w:hAnsi="Lucida Handwriting"/>
                <w:sz w:val="18"/>
                <w:szCs w:val="18"/>
              </w:rPr>
              <w:t> »</w:t>
            </w:r>
          </w:p>
          <w:p w:rsidR="00305ACE" w:rsidRDefault="00144CCC" w:rsidP="0041726D">
            <w:pPr>
              <w:ind w:left="180" w:right="210"/>
              <w:jc w:val="right"/>
            </w:pPr>
            <w:r w:rsidRPr="00676C95">
              <w:rPr>
                <w:rFonts w:ascii="Lucida Handwriting" w:hAnsi="Lucida Handwriting"/>
                <w:sz w:val="18"/>
                <w:szCs w:val="18"/>
              </w:rPr>
              <w:t>Gérard Novelli</w:t>
            </w:r>
          </w:p>
        </w:tc>
      </w:tr>
      <w:tr w:rsidR="00585176" w:rsidTr="00671AEA">
        <w:trPr>
          <w:trHeight w:val="1231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176" w:rsidRPr="00A30AA6" w:rsidRDefault="00585176" w:rsidP="00671AEA">
            <w:pPr>
              <w:spacing w:before="120"/>
              <w:jc w:val="center"/>
              <w:rPr>
                <w:rFonts w:asciiTheme="minorHAnsi" w:hAnsiTheme="minorHAnsi"/>
                <w:b/>
                <w:color w:val="FF6600"/>
                <w:sz w:val="32"/>
                <w:szCs w:val="32"/>
              </w:rPr>
            </w:pPr>
            <w:r w:rsidRPr="00A30AA6">
              <w:rPr>
                <w:rFonts w:asciiTheme="minorHAnsi" w:hAnsiTheme="minorHAnsi"/>
                <w:b/>
                <w:color w:val="FF6600"/>
                <w:sz w:val="32"/>
                <w:szCs w:val="32"/>
              </w:rPr>
              <w:t>Les bons chiffres de N-1</w:t>
            </w:r>
          </w:p>
          <w:p w:rsidR="00585176" w:rsidRDefault="00585176" w:rsidP="0041726D">
            <w:pPr>
              <w:jc w:val="center"/>
              <w:rPr>
                <w:rFonts w:asciiTheme="minorHAnsi" w:hAnsiTheme="minorHAnsi"/>
                <w:color w:val="FF6600"/>
                <w:sz w:val="28"/>
                <w:szCs w:val="28"/>
              </w:rPr>
            </w:pPr>
            <w:r w:rsidRPr="00FC591D">
              <w:rPr>
                <w:rFonts w:asciiTheme="minorHAnsi" w:hAnsiTheme="minorHAnsi"/>
                <w:color w:val="FF6600"/>
                <w:sz w:val="28"/>
                <w:szCs w:val="28"/>
              </w:rPr>
              <w:t>L’analyse des performances commerciales de</w:t>
            </w:r>
            <w:bookmarkStart w:id="0" w:name="_GoBack"/>
            <w:bookmarkEnd w:id="0"/>
            <w:r w:rsidRPr="00FC591D">
              <w:rPr>
                <w:rFonts w:asciiTheme="minorHAnsi" w:hAnsiTheme="minorHAnsi"/>
                <w:color w:val="FF6600"/>
                <w:sz w:val="28"/>
                <w:szCs w:val="28"/>
              </w:rPr>
              <w:t xml:space="preserve"> Délices du Palais</w:t>
            </w:r>
          </w:p>
          <w:p w:rsidR="00E81BC3" w:rsidRPr="0041726D" w:rsidRDefault="00E81BC3" w:rsidP="0041726D">
            <w:pPr>
              <w:jc w:val="center"/>
              <w:rPr>
                <w:sz w:val="16"/>
                <w:szCs w:val="16"/>
              </w:rPr>
            </w:pPr>
          </w:p>
        </w:tc>
      </w:tr>
      <w:tr w:rsidR="0041726D" w:rsidTr="00466977">
        <w:trPr>
          <w:trHeight w:val="6378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B8A" w:rsidRPr="008B4BF9" w:rsidRDefault="00A13664" w:rsidP="00671AEA">
            <w:pPr>
              <w:spacing w:before="120"/>
              <w:ind w:left="142"/>
              <w:rPr>
                <w:rFonts w:asciiTheme="minorHAnsi" w:hAnsiTheme="minorHAnsi"/>
                <w:color w:val="FF6600"/>
              </w:rPr>
            </w:pPr>
            <w:r w:rsidRPr="008B4BF9">
              <w:rPr>
                <w:rFonts w:asciiTheme="minorHAnsi" w:hAnsiTheme="minorHAnsi"/>
                <w:color w:val="FF6600"/>
              </w:rPr>
              <w:t>Les performances en chiffres…</w:t>
            </w:r>
          </w:p>
          <w:p w:rsidR="009012DB" w:rsidRPr="00E6774F" w:rsidRDefault="0041726D" w:rsidP="00A13664">
            <w:pPr>
              <w:spacing w:before="120"/>
              <w:ind w:left="142"/>
              <w:rPr>
                <w:rFonts w:asciiTheme="minorHAnsi" w:hAnsiTheme="minorHAnsi"/>
              </w:rPr>
            </w:pPr>
            <w:r w:rsidRPr="00E6774F">
              <w:rPr>
                <w:rFonts w:asciiTheme="minorHAnsi" w:hAnsiTheme="minorHAnsi"/>
              </w:rPr>
              <w:t xml:space="preserve">1. </w:t>
            </w:r>
            <w:r w:rsidR="009012DB" w:rsidRPr="00E6774F">
              <w:rPr>
                <w:rFonts w:asciiTheme="minorHAnsi" w:hAnsiTheme="minorHAnsi"/>
              </w:rPr>
              <w:t xml:space="preserve">Volume des ventes </w:t>
            </w:r>
          </w:p>
          <w:p w:rsidR="00144CCC" w:rsidRPr="00DB69B6" w:rsidRDefault="00144CCC" w:rsidP="0041726D">
            <w:pPr>
              <w:spacing w:before="120"/>
              <w:ind w:left="181" w:righ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69B6">
              <w:rPr>
                <w:rFonts w:asciiTheme="minorHAnsi" w:hAnsiTheme="minorHAnsi" w:cs="Arial"/>
                <w:sz w:val="20"/>
                <w:szCs w:val="20"/>
              </w:rPr>
              <w:t>Durant l’année N-1, le volume des ventes a augmenté de plus de 6</w:t>
            </w:r>
            <w:r w:rsidR="00A46159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DB69B6">
              <w:rPr>
                <w:rFonts w:asciiTheme="minorHAnsi" w:hAnsiTheme="minorHAnsi" w:cs="Arial"/>
                <w:sz w:val="20"/>
                <w:szCs w:val="20"/>
              </w:rPr>
              <w:t>%. Comme en N-2, nous réalisons près de 60</w:t>
            </w:r>
            <w:r w:rsidR="00A46159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DB69B6">
              <w:rPr>
                <w:rFonts w:asciiTheme="minorHAnsi" w:hAnsiTheme="minorHAnsi" w:cs="Arial"/>
                <w:sz w:val="20"/>
                <w:szCs w:val="20"/>
              </w:rPr>
              <w:t xml:space="preserve">% </w:t>
            </w:r>
            <w:r w:rsidR="005D03CE">
              <w:rPr>
                <w:rFonts w:asciiTheme="minorHAnsi" w:hAnsiTheme="minorHAnsi" w:cs="Arial"/>
                <w:sz w:val="20"/>
                <w:szCs w:val="20"/>
              </w:rPr>
              <w:t>des</w:t>
            </w:r>
            <w:r w:rsidRPr="00DB69B6">
              <w:rPr>
                <w:rFonts w:asciiTheme="minorHAnsi" w:hAnsiTheme="minorHAnsi" w:cs="Arial"/>
                <w:sz w:val="20"/>
                <w:szCs w:val="20"/>
              </w:rPr>
              <w:t xml:space="preserve"> ventes durant les périodes qui précèdent les fêtes de la Saint-Valentin, </w:t>
            </w:r>
            <w:r w:rsidR="00F416E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DB69B6">
              <w:rPr>
                <w:rFonts w:asciiTheme="minorHAnsi" w:hAnsiTheme="minorHAnsi" w:cs="Arial"/>
                <w:sz w:val="20"/>
                <w:szCs w:val="20"/>
              </w:rPr>
              <w:t>âques et Noël.</w:t>
            </w:r>
          </w:p>
          <w:p w:rsidR="00144CCC" w:rsidRPr="00DB69B6" w:rsidRDefault="00144CCC" w:rsidP="0041726D">
            <w:pPr>
              <w:ind w:left="181" w:righ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69B6">
              <w:rPr>
                <w:rFonts w:asciiTheme="minorHAnsi" w:hAnsiTheme="minorHAnsi" w:cs="Arial"/>
                <w:sz w:val="20"/>
                <w:szCs w:val="20"/>
              </w:rPr>
              <w:t xml:space="preserve">L’élargissement de notre gamme de produits (lancement de </w:t>
            </w:r>
            <w:r w:rsidR="005D03CE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DB69B6">
              <w:rPr>
                <w:rFonts w:asciiTheme="minorHAnsi" w:hAnsiTheme="minorHAnsi" w:cs="Arial"/>
                <w:sz w:val="20"/>
                <w:szCs w:val="20"/>
              </w:rPr>
              <w:t xml:space="preserve"> nouveaux produits au cours du premier semestre) et le renforcement de notre force de vente (recrutement de 2 commerciaux uniquement chargés de la prospection) ont fortement contribué à cette hausse des ventes. </w:t>
            </w:r>
          </w:p>
          <w:p w:rsidR="000C1254" w:rsidRPr="00DB69B6" w:rsidRDefault="000C1254" w:rsidP="0041726D">
            <w:pPr>
              <w:ind w:left="180" w:right="1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C1254" w:rsidRPr="00E6774F" w:rsidRDefault="0041726D" w:rsidP="00F04C78">
            <w:pPr>
              <w:ind w:left="182" w:right="175"/>
              <w:jc w:val="both"/>
              <w:rPr>
                <w:rFonts w:asciiTheme="minorHAnsi" w:hAnsiTheme="minorHAnsi"/>
              </w:rPr>
            </w:pPr>
            <w:r w:rsidRPr="00E6774F">
              <w:rPr>
                <w:rFonts w:asciiTheme="minorHAnsi" w:hAnsiTheme="minorHAnsi"/>
              </w:rPr>
              <w:t xml:space="preserve">2. </w:t>
            </w:r>
            <w:r w:rsidR="000C1254" w:rsidRPr="00E6774F">
              <w:rPr>
                <w:rFonts w:asciiTheme="minorHAnsi" w:hAnsiTheme="minorHAnsi"/>
              </w:rPr>
              <w:t>Chiffre d’affaires</w:t>
            </w:r>
          </w:p>
          <w:p w:rsidR="00055468" w:rsidRPr="00DB69B6" w:rsidRDefault="00144CCC" w:rsidP="0041726D">
            <w:pPr>
              <w:spacing w:before="120"/>
              <w:ind w:left="180" w:right="1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69B6">
              <w:rPr>
                <w:rFonts w:asciiTheme="minorHAnsi" w:hAnsiTheme="minorHAnsi"/>
                <w:sz w:val="20"/>
                <w:szCs w:val="20"/>
              </w:rPr>
              <w:t xml:space="preserve">Le </w:t>
            </w:r>
            <w:r w:rsidR="0080238E">
              <w:rPr>
                <w:rFonts w:asciiTheme="minorHAnsi" w:hAnsiTheme="minorHAnsi"/>
                <w:sz w:val="20"/>
                <w:szCs w:val="20"/>
              </w:rPr>
              <w:t xml:space="preserve">CA </w:t>
            </w:r>
            <w:r w:rsidRPr="00DB69B6">
              <w:rPr>
                <w:rFonts w:asciiTheme="minorHAnsi" w:hAnsiTheme="minorHAnsi"/>
                <w:sz w:val="20"/>
                <w:szCs w:val="20"/>
              </w:rPr>
              <w:t>est en constante augmentation depuis la création de la société (+</w:t>
            </w:r>
            <w:r w:rsidR="00A46159">
              <w:rPr>
                <w:rFonts w:asciiTheme="minorHAnsi" w:hAnsiTheme="minorHAnsi"/>
                <w:sz w:val="20"/>
                <w:szCs w:val="20"/>
              </w:rPr>
              <w:t> </w:t>
            </w:r>
            <w:r w:rsidR="00105D4F">
              <w:rPr>
                <w:rFonts w:asciiTheme="minorHAnsi" w:hAnsiTheme="minorHAnsi"/>
                <w:sz w:val="20"/>
                <w:szCs w:val="20"/>
              </w:rPr>
              <w:t>6</w:t>
            </w:r>
            <w:r w:rsidR="00A46159">
              <w:rPr>
                <w:rFonts w:asciiTheme="minorHAnsi" w:hAnsiTheme="minorHAnsi"/>
                <w:sz w:val="20"/>
                <w:szCs w:val="20"/>
              </w:rPr>
              <w:t> </w:t>
            </w:r>
            <w:r w:rsidRPr="00DB69B6">
              <w:rPr>
                <w:rFonts w:asciiTheme="minorHAnsi" w:hAnsiTheme="minorHAnsi"/>
                <w:sz w:val="20"/>
                <w:szCs w:val="20"/>
              </w:rPr>
              <w:t>% en N-1). Les objectifs fixés on</w:t>
            </w:r>
            <w:r w:rsidR="00E81BC3" w:rsidRPr="00DB69B6">
              <w:rPr>
                <w:rFonts w:asciiTheme="minorHAnsi" w:hAnsiTheme="minorHAnsi"/>
                <w:sz w:val="20"/>
                <w:szCs w:val="20"/>
              </w:rPr>
              <w:t>t été une nouvelle fois atteint</w:t>
            </w:r>
            <w:r w:rsidR="0078428F">
              <w:rPr>
                <w:rFonts w:asciiTheme="minorHAnsi" w:hAnsiTheme="minorHAnsi"/>
                <w:sz w:val="20"/>
                <w:szCs w:val="20"/>
              </w:rPr>
              <w:t>s</w:t>
            </w:r>
            <w:r w:rsidR="00E81BC3" w:rsidRPr="00DB69B6">
              <w:rPr>
                <w:rFonts w:asciiTheme="minorHAnsi" w:hAnsiTheme="minorHAnsi"/>
                <w:sz w:val="20"/>
                <w:szCs w:val="20"/>
              </w:rPr>
              <w:t xml:space="preserve"> (voir tableau ci-contre « </w:t>
            </w:r>
            <w:r w:rsidRPr="00DB69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428F">
              <w:rPr>
                <w:rFonts w:asciiTheme="minorHAnsi" w:hAnsiTheme="minorHAnsi"/>
                <w:sz w:val="20"/>
                <w:szCs w:val="20"/>
              </w:rPr>
              <w:t>É</w:t>
            </w:r>
            <w:r w:rsidRPr="00DB69B6">
              <w:rPr>
                <w:rFonts w:asciiTheme="minorHAnsi" w:hAnsiTheme="minorHAnsi"/>
                <w:sz w:val="20"/>
                <w:szCs w:val="20"/>
              </w:rPr>
              <w:t>cart CA prévisionnel/CA réalisé</w:t>
            </w:r>
            <w:r w:rsidR="00E81BC3" w:rsidRPr="00DB69B6">
              <w:rPr>
                <w:rFonts w:asciiTheme="minorHAnsi" w:hAnsiTheme="minorHAnsi"/>
                <w:sz w:val="20"/>
                <w:szCs w:val="20"/>
              </w:rPr>
              <w:t> »</w:t>
            </w:r>
            <w:r w:rsidRPr="00DB69B6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DC61C8" w:rsidRPr="00DB69B6" w:rsidRDefault="00DC61C8" w:rsidP="0041726D">
            <w:pPr>
              <w:ind w:left="180"/>
              <w:rPr>
                <w:rFonts w:asciiTheme="minorHAnsi" w:hAnsiTheme="minorHAnsi"/>
                <w:sz w:val="20"/>
                <w:szCs w:val="20"/>
              </w:rPr>
            </w:pPr>
          </w:p>
          <w:p w:rsidR="00055468" w:rsidRDefault="00144CCC" w:rsidP="00B201CE">
            <w:pPr>
              <w:ind w:left="180" w:right="176"/>
              <w:jc w:val="both"/>
            </w:pPr>
            <w:r w:rsidRPr="00DB69B6">
              <w:rPr>
                <w:rFonts w:asciiTheme="minorHAnsi" w:hAnsiTheme="minorHAnsi"/>
                <w:sz w:val="20"/>
                <w:szCs w:val="20"/>
              </w:rPr>
              <w:t>Cette année encore, nous avons misé sur des actions de communication importantes ; les dépenses engag</w:t>
            </w:r>
            <w:r w:rsidR="00105D4F">
              <w:rPr>
                <w:rFonts w:asciiTheme="minorHAnsi" w:hAnsiTheme="minorHAnsi"/>
                <w:sz w:val="20"/>
                <w:szCs w:val="20"/>
              </w:rPr>
              <w:t xml:space="preserve">ées ont influé positivement </w:t>
            </w:r>
            <w:r w:rsidRPr="00DB69B6">
              <w:rPr>
                <w:rFonts w:asciiTheme="minorHAnsi" w:hAnsiTheme="minorHAnsi"/>
                <w:sz w:val="20"/>
                <w:szCs w:val="20"/>
              </w:rPr>
              <w:t>le chiffre d’affaires de l’entreprise</w:t>
            </w:r>
            <w:r w:rsidR="00FC591D" w:rsidRPr="00DB69B6">
              <w:rPr>
                <w:rFonts w:asciiTheme="minorHAnsi" w:hAnsiTheme="minorHAnsi"/>
                <w:sz w:val="20"/>
                <w:szCs w:val="20"/>
              </w:rPr>
              <w:t xml:space="preserve"> (très bon coefficient de corrélation)</w:t>
            </w:r>
            <w:r w:rsidRPr="00DB69B6">
              <w:rPr>
                <w:rFonts w:asciiTheme="minorHAnsi" w:hAnsiTheme="minorHAnsi"/>
                <w:sz w:val="20"/>
                <w:szCs w:val="20"/>
              </w:rPr>
              <w:t>.</w:t>
            </w:r>
            <w:r w:rsidRPr="00262B8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587"/>
          </w:tcPr>
          <w:p w:rsidR="00B201CE" w:rsidRDefault="00B201CE" w:rsidP="00B201CE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523FC" w:rsidRPr="008B4BF9" w:rsidRDefault="00F523FC" w:rsidP="00E97CE1">
            <w:pPr>
              <w:spacing w:after="120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8B4BF9">
              <w:rPr>
                <w:rFonts w:asciiTheme="majorHAnsi" w:hAnsiTheme="majorHAnsi"/>
                <w:b/>
                <w:i/>
                <w:sz w:val="18"/>
                <w:szCs w:val="18"/>
              </w:rPr>
              <w:t>Des chiffres encourageants…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381"/>
              <w:gridCol w:w="1445"/>
              <w:gridCol w:w="1626"/>
            </w:tblGrid>
            <w:tr w:rsidR="00B201CE" w:rsidTr="00D57EBB">
              <w:tc>
                <w:tcPr>
                  <w:tcW w:w="4452" w:type="dxa"/>
                  <w:gridSpan w:val="3"/>
                  <w:shd w:val="clear" w:color="auto" w:fill="D9D9D9" w:themeFill="background1" w:themeFillShade="D9"/>
                </w:tcPr>
                <w:p w:rsidR="00B201CE" w:rsidRPr="008B4BF9" w:rsidRDefault="00B201CE" w:rsidP="00634573">
                  <w:pPr>
                    <w:framePr w:hSpace="141" w:wrap="around" w:hAnchor="margin" w:y="-360"/>
                    <w:spacing w:before="40" w:after="4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B4BF9">
                    <w:rPr>
                      <w:rFonts w:asciiTheme="majorHAnsi" w:hAnsiTheme="majorHAnsi"/>
                      <w:sz w:val="18"/>
                      <w:szCs w:val="18"/>
                    </w:rPr>
                    <w:t>Évolution du chiffre d’affaires</w:t>
                  </w:r>
                  <w:r w:rsidR="00F416E7">
                    <w:rPr>
                      <w:rFonts w:asciiTheme="majorHAnsi" w:hAnsiTheme="majorHAnsi"/>
                      <w:sz w:val="18"/>
                      <w:szCs w:val="18"/>
                    </w:rPr>
                    <w:t xml:space="preserve"> (en euros)</w:t>
                  </w:r>
                  <w:r w:rsidR="00D57EBB">
                    <w:rPr>
                      <w:rFonts w:asciiTheme="majorHAnsi" w:hAnsiTheme="majorHAnsi"/>
                      <w:sz w:val="18"/>
                      <w:szCs w:val="18"/>
                    </w:rPr>
                    <w:br/>
                    <w:t>Période N-3/N-1</w:t>
                  </w:r>
                </w:p>
              </w:tc>
            </w:tr>
            <w:tr w:rsidR="00B201CE" w:rsidTr="00D57EBB">
              <w:tc>
                <w:tcPr>
                  <w:tcW w:w="1381" w:type="dxa"/>
                  <w:shd w:val="clear" w:color="auto" w:fill="FFFFFF" w:themeFill="background1"/>
                </w:tcPr>
                <w:p w:rsidR="00B201CE" w:rsidRPr="005D03CE" w:rsidRDefault="00B201CE" w:rsidP="00634573">
                  <w:pPr>
                    <w:framePr w:hSpace="141" w:wrap="around" w:hAnchor="margin" w:y="-360"/>
                    <w:spacing w:before="40" w:after="40"/>
                    <w:ind w:left="-106" w:right="-173" w:hanging="7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5D03C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N-3</w:t>
                  </w:r>
                </w:p>
              </w:tc>
              <w:tc>
                <w:tcPr>
                  <w:tcW w:w="1445" w:type="dxa"/>
                  <w:shd w:val="clear" w:color="auto" w:fill="FFFFFF" w:themeFill="background1"/>
                </w:tcPr>
                <w:p w:rsidR="00B201CE" w:rsidRPr="005D03CE" w:rsidRDefault="00B201CE" w:rsidP="00634573">
                  <w:pPr>
                    <w:framePr w:hSpace="141" w:wrap="around" w:hAnchor="margin" w:y="-360"/>
                    <w:spacing w:before="40" w:after="40"/>
                    <w:ind w:left="-106" w:right="29" w:firstLine="106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5D03C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N-2</w:t>
                  </w:r>
                </w:p>
              </w:tc>
              <w:tc>
                <w:tcPr>
                  <w:tcW w:w="1626" w:type="dxa"/>
                  <w:shd w:val="clear" w:color="auto" w:fill="FFFFFF" w:themeFill="background1"/>
                </w:tcPr>
                <w:p w:rsidR="00B201CE" w:rsidRPr="005D03CE" w:rsidRDefault="00B201CE" w:rsidP="00634573">
                  <w:pPr>
                    <w:framePr w:hSpace="141" w:wrap="around" w:hAnchor="margin" w:y="-360"/>
                    <w:spacing w:before="40" w:after="40"/>
                    <w:ind w:left="-245" w:right="-173" w:firstLine="2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5D03C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N-1</w:t>
                  </w:r>
                </w:p>
              </w:tc>
            </w:tr>
            <w:tr w:rsidR="00D57EBB" w:rsidTr="00D57EBB">
              <w:tc>
                <w:tcPr>
                  <w:tcW w:w="1381" w:type="dxa"/>
                  <w:shd w:val="clear" w:color="auto" w:fill="FFFFFF" w:themeFill="background1"/>
                </w:tcPr>
                <w:p w:rsidR="00D57EBB" w:rsidRPr="008B4BF9" w:rsidRDefault="00D57EBB" w:rsidP="00634573">
                  <w:pPr>
                    <w:framePr w:hSpace="141" w:wrap="around" w:hAnchor="margin" w:y="-360"/>
                    <w:spacing w:before="40" w:after="40"/>
                    <w:ind w:left="-113" w:right="-173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B4BF9"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  <w:r w:rsidR="00A46159">
                    <w:rPr>
                      <w:rFonts w:asciiTheme="majorHAnsi" w:hAnsiTheme="majorHAnsi"/>
                      <w:sz w:val="18"/>
                      <w:szCs w:val="18"/>
                    </w:rPr>
                    <w:t> </w:t>
                  </w:r>
                  <w:r w:rsidRPr="008B4BF9">
                    <w:rPr>
                      <w:rFonts w:asciiTheme="majorHAnsi" w:hAnsiTheme="majorHAnsi"/>
                      <w:sz w:val="18"/>
                      <w:szCs w:val="18"/>
                    </w:rPr>
                    <w:t>560</w:t>
                  </w:r>
                  <w:r w:rsidR="00A46159">
                    <w:rPr>
                      <w:rFonts w:asciiTheme="majorHAnsi" w:hAnsiTheme="majorHAnsi"/>
                      <w:sz w:val="18"/>
                      <w:szCs w:val="18"/>
                    </w:rPr>
                    <w:t> </w:t>
                  </w:r>
                  <w:r w:rsidRPr="008B4BF9">
                    <w:rPr>
                      <w:rFonts w:asciiTheme="majorHAnsi" w:hAnsiTheme="majorHAnsi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5" w:type="dxa"/>
                  <w:shd w:val="clear" w:color="auto" w:fill="FFFFFF" w:themeFill="background1"/>
                </w:tcPr>
                <w:p w:rsidR="00D57EBB" w:rsidRPr="008B4BF9" w:rsidRDefault="00D57EBB" w:rsidP="00634573">
                  <w:pPr>
                    <w:framePr w:hSpace="141" w:wrap="around" w:hAnchor="margin" w:y="-360"/>
                    <w:spacing w:before="40" w:after="40"/>
                    <w:ind w:left="-218" w:right="-173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B4BF9"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  <w:r w:rsidR="00A46159">
                    <w:rPr>
                      <w:rFonts w:asciiTheme="majorHAnsi" w:hAnsiTheme="majorHAnsi"/>
                      <w:sz w:val="18"/>
                      <w:szCs w:val="18"/>
                    </w:rPr>
                    <w:t> 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6</w:t>
                  </w:r>
                  <w:r w:rsidRPr="008B4BF9">
                    <w:rPr>
                      <w:rFonts w:asciiTheme="majorHAnsi" w:hAnsiTheme="majorHAnsi"/>
                      <w:sz w:val="18"/>
                      <w:szCs w:val="18"/>
                    </w:rPr>
                    <w:t>90</w:t>
                  </w:r>
                  <w:r w:rsidR="00A46159">
                    <w:rPr>
                      <w:rFonts w:asciiTheme="majorHAnsi" w:hAnsiTheme="majorHAnsi"/>
                      <w:sz w:val="18"/>
                      <w:szCs w:val="18"/>
                    </w:rPr>
                    <w:t> </w:t>
                  </w:r>
                  <w:r w:rsidRPr="008B4BF9">
                    <w:rPr>
                      <w:rFonts w:asciiTheme="majorHAnsi" w:hAnsiTheme="majorHAnsi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626" w:type="dxa"/>
                  <w:shd w:val="clear" w:color="auto" w:fill="FFFFFF" w:themeFill="background1"/>
                </w:tcPr>
                <w:p w:rsidR="00D57EBB" w:rsidRPr="008B4BF9" w:rsidRDefault="00105D4F" w:rsidP="00634573">
                  <w:pPr>
                    <w:framePr w:hSpace="141" w:wrap="around" w:hAnchor="margin" w:y="-360"/>
                    <w:spacing w:before="40" w:after="40"/>
                    <w:ind w:left="-245" w:right="-173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  <w:r w:rsidR="00A46159">
                    <w:rPr>
                      <w:rFonts w:asciiTheme="majorHAnsi" w:hAnsiTheme="majorHAnsi"/>
                      <w:sz w:val="18"/>
                      <w:szCs w:val="18"/>
                    </w:rPr>
                    <w:t> 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791</w:t>
                  </w:r>
                  <w:r w:rsidR="00A46159">
                    <w:rPr>
                      <w:rFonts w:asciiTheme="majorHAnsi" w:hAnsiTheme="majorHAnsi"/>
                      <w:sz w:val="18"/>
                      <w:szCs w:val="18"/>
                    </w:rPr>
                    <w:t> 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400</w:t>
                  </w:r>
                </w:p>
              </w:tc>
            </w:tr>
          </w:tbl>
          <w:p w:rsidR="00F04C78" w:rsidRPr="00E81BC3" w:rsidRDefault="00F04C78" w:rsidP="00E45742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151"/>
              <w:gridCol w:w="1137"/>
              <w:gridCol w:w="1084"/>
              <w:gridCol w:w="1080"/>
            </w:tblGrid>
            <w:tr w:rsidR="00B201CE" w:rsidTr="00D57EBB">
              <w:trPr>
                <w:trHeight w:val="442"/>
              </w:trPr>
              <w:tc>
                <w:tcPr>
                  <w:tcW w:w="4452" w:type="dxa"/>
                  <w:gridSpan w:val="4"/>
                  <w:shd w:val="clear" w:color="auto" w:fill="D9D9D9" w:themeFill="background1" w:themeFillShade="D9"/>
                </w:tcPr>
                <w:p w:rsidR="00D57EBB" w:rsidRPr="008B4BF9" w:rsidRDefault="00D57EBB" w:rsidP="00634573">
                  <w:pPr>
                    <w:framePr w:hSpace="141" w:wrap="around" w:hAnchor="margin" w:y="-360"/>
                    <w:spacing w:before="40" w:after="4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F523FC" w:rsidTr="00F523FC">
              <w:tc>
                <w:tcPr>
                  <w:tcW w:w="1151" w:type="dxa"/>
                  <w:shd w:val="clear" w:color="auto" w:fill="FFFFFF" w:themeFill="background1"/>
                </w:tcPr>
                <w:p w:rsidR="00F523FC" w:rsidRPr="008B4BF9" w:rsidRDefault="00F523FC" w:rsidP="00634573">
                  <w:pPr>
                    <w:framePr w:hSpace="141" w:wrap="around" w:hAnchor="margin" w:y="-360"/>
                    <w:spacing w:before="40" w:after="4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:rsidR="00F523FC" w:rsidRPr="005D03CE" w:rsidRDefault="00F523FC" w:rsidP="00634573">
                  <w:pPr>
                    <w:framePr w:hSpace="141" w:wrap="around" w:hAnchor="margin" w:y="-360"/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shd w:val="clear" w:color="auto" w:fill="FFFFFF" w:themeFill="background1"/>
                </w:tcPr>
                <w:p w:rsidR="00F523FC" w:rsidRPr="005D03CE" w:rsidRDefault="00F523FC" w:rsidP="00634573">
                  <w:pPr>
                    <w:framePr w:hSpace="141" w:wrap="around" w:hAnchor="margin" w:y="-360"/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F523FC" w:rsidRPr="005D03CE" w:rsidRDefault="00F523FC" w:rsidP="00634573">
                  <w:pPr>
                    <w:framePr w:hSpace="141" w:wrap="around" w:hAnchor="margin" w:y="-360"/>
                    <w:spacing w:before="40" w:after="40"/>
                    <w:ind w:left="-83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B201CE" w:rsidTr="00F523FC">
              <w:tc>
                <w:tcPr>
                  <w:tcW w:w="1151" w:type="dxa"/>
                  <w:shd w:val="clear" w:color="auto" w:fill="FFFFFF" w:themeFill="background1"/>
                </w:tcPr>
                <w:p w:rsidR="00B201CE" w:rsidRPr="008B4BF9" w:rsidRDefault="00B201CE" w:rsidP="00634573">
                  <w:pPr>
                    <w:framePr w:hSpace="141" w:wrap="around" w:hAnchor="margin" w:y="-360"/>
                    <w:spacing w:before="40" w:after="4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:rsidR="00B201CE" w:rsidRPr="008B4BF9" w:rsidRDefault="00B201CE" w:rsidP="00634573">
                  <w:pPr>
                    <w:framePr w:hSpace="141" w:wrap="around" w:hAnchor="margin" w:y="-360"/>
                    <w:spacing w:before="40" w:after="40"/>
                    <w:ind w:right="101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shd w:val="clear" w:color="auto" w:fill="FFFFFF" w:themeFill="background1"/>
                </w:tcPr>
                <w:p w:rsidR="00B201CE" w:rsidRPr="008B4BF9" w:rsidRDefault="00B201CE" w:rsidP="00634573">
                  <w:pPr>
                    <w:framePr w:hSpace="141" w:wrap="around" w:hAnchor="margin" w:y="-360"/>
                    <w:spacing w:before="40" w:after="40"/>
                    <w:ind w:left="-99" w:right="85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B201CE" w:rsidRPr="008B4BF9" w:rsidRDefault="00B201CE" w:rsidP="00634573">
                  <w:pPr>
                    <w:framePr w:hSpace="141" w:wrap="around" w:hAnchor="margin" w:y="-360"/>
                    <w:spacing w:before="40" w:after="40"/>
                    <w:ind w:left="-49" w:right="101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8B4BF9" w:rsidTr="00F523FC">
              <w:tc>
                <w:tcPr>
                  <w:tcW w:w="1151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ind w:right="101"/>
                    <w:jc w:val="right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ind w:left="-99" w:right="85"/>
                    <w:jc w:val="right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ind w:left="-49" w:right="101"/>
                    <w:jc w:val="right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B4BF9" w:rsidTr="00F523FC">
              <w:tc>
                <w:tcPr>
                  <w:tcW w:w="1151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ind w:right="101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ind w:right="101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8B4BF9" w:rsidRPr="008B4BF9" w:rsidRDefault="008B4BF9" w:rsidP="00634573">
                  <w:pPr>
                    <w:framePr w:hSpace="141" w:wrap="around" w:hAnchor="margin" w:y="-360"/>
                    <w:spacing w:before="40" w:after="40"/>
                    <w:ind w:left="-49" w:right="101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D57EBB" w:rsidRDefault="00D57EBB" w:rsidP="00D57EBB">
            <w:pPr>
              <w:spacing w:before="120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8428F" w:rsidRPr="008B4BF9" w:rsidRDefault="0078428F" w:rsidP="00D57EBB">
            <w:pPr>
              <w:spacing w:after="12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4BF9">
              <w:rPr>
                <w:rFonts w:asciiTheme="minorHAnsi" w:hAnsiTheme="minorHAnsi"/>
                <w:b/>
                <w:i/>
                <w:sz w:val="18"/>
                <w:szCs w:val="18"/>
              </w:rPr>
              <w:t>Actions de communication et impact sur le CA…</w:t>
            </w:r>
          </w:p>
          <w:p w:rsidR="00B201CE" w:rsidRPr="00F523FC" w:rsidRDefault="00B201CE" w:rsidP="0041726D">
            <w:pPr>
              <w:rPr>
                <w:sz w:val="10"/>
                <w:szCs w:val="10"/>
              </w:rPr>
            </w:pPr>
          </w:p>
        </w:tc>
      </w:tr>
      <w:tr w:rsidR="00305ACE" w:rsidTr="00466977">
        <w:trPr>
          <w:trHeight w:val="3106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ACE" w:rsidRPr="00E6774F" w:rsidRDefault="0041726D" w:rsidP="00671AEA">
            <w:pPr>
              <w:spacing w:before="240"/>
              <w:ind w:left="180"/>
              <w:rPr>
                <w:rFonts w:asciiTheme="majorHAnsi" w:hAnsiTheme="majorHAnsi"/>
              </w:rPr>
            </w:pPr>
            <w:r w:rsidRPr="00E6774F">
              <w:rPr>
                <w:rFonts w:asciiTheme="majorHAnsi" w:hAnsiTheme="majorHAnsi"/>
              </w:rPr>
              <w:t xml:space="preserve">3. </w:t>
            </w:r>
            <w:r w:rsidR="00305ACE" w:rsidRPr="00E6774F">
              <w:rPr>
                <w:rFonts w:asciiTheme="majorHAnsi" w:hAnsiTheme="majorHAnsi"/>
              </w:rPr>
              <w:t>Part de marché</w:t>
            </w:r>
          </w:p>
          <w:p w:rsidR="00305ACE" w:rsidRDefault="00305ACE" w:rsidP="00676C95">
            <w:pPr>
              <w:spacing w:before="120"/>
              <w:ind w:left="18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6774F" w:rsidRDefault="00E6774F" w:rsidP="00676C95">
            <w:pPr>
              <w:spacing w:before="240"/>
              <w:ind w:left="168"/>
              <w:jc w:val="both"/>
              <w:rPr>
                <w:rFonts w:asciiTheme="minorHAnsi" w:hAnsiTheme="minorHAnsi"/>
                <w:color w:val="FF6600"/>
              </w:rPr>
            </w:pPr>
          </w:p>
          <w:p w:rsidR="00F04C78" w:rsidRPr="008B4BF9" w:rsidRDefault="00F04C78" w:rsidP="00676C95">
            <w:pPr>
              <w:spacing w:before="240"/>
              <w:ind w:left="168"/>
              <w:jc w:val="both"/>
              <w:rPr>
                <w:rFonts w:asciiTheme="minorHAnsi" w:hAnsiTheme="minorHAnsi"/>
                <w:color w:val="FF6600"/>
              </w:rPr>
            </w:pPr>
            <w:r w:rsidRPr="008B4BF9">
              <w:rPr>
                <w:rFonts w:asciiTheme="minorHAnsi" w:hAnsiTheme="minorHAnsi"/>
                <w:color w:val="FF6600"/>
              </w:rPr>
              <w:t>Les résultats</w:t>
            </w:r>
            <w:r w:rsidR="008B4BF9">
              <w:rPr>
                <w:rFonts w:asciiTheme="minorHAnsi" w:hAnsiTheme="minorHAnsi"/>
                <w:color w:val="FF6600"/>
              </w:rPr>
              <w:t xml:space="preserve"> de notre </w:t>
            </w:r>
            <w:r w:rsidRPr="008B4BF9">
              <w:rPr>
                <w:rFonts w:asciiTheme="minorHAnsi" w:hAnsiTheme="minorHAnsi"/>
                <w:color w:val="FF6600"/>
              </w:rPr>
              <w:t xml:space="preserve">sondage… </w:t>
            </w:r>
          </w:p>
          <w:p w:rsidR="003B1871" w:rsidRPr="00DB69B6" w:rsidRDefault="003B1871" w:rsidP="00E6774F">
            <w:pPr>
              <w:spacing w:before="120"/>
              <w:ind w:left="180"/>
              <w:jc w:val="both"/>
              <w:rPr>
                <w:sz w:val="20"/>
                <w:szCs w:val="20"/>
              </w:rPr>
            </w:pPr>
          </w:p>
        </w:tc>
      </w:tr>
    </w:tbl>
    <w:p w:rsidR="00B201CE" w:rsidRPr="00671AEA" w:rsidRDefault="00B201CE" w:rsidP="00671AEA">
      <w:pPr>
        <w:rPr>
          <w:sz w:val="2"/>
          <w:szCs w:val="2"/>
        </w:rPr>
      </w:pPr>
    </w:p>
    <w:sectPr w:rsidR="00B201CE" w:rsidRPr="00671AEA" w:rsidSect="00F523FC">
      <w:footerReference w:type="default" r:id="rId10"/>
      <w:footnotePr>
        <w:pos w:val="beneathText"/>
      </w:footnotePr>
      <w:pgSz w:w="11906" w:h="16838"/>
      <w:pgMar w:top="851" w:right="1134" w:bottom="692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94" w:rsidRDefault="00481894" w:rsidP="00FC591D">
      <w:r>
        <w:separator/>
      </w:r>
    </w:p>
  </w:endnote>
  <w:endnote w:type="continuationSeparator" w:id="0">
    <w:p w:rsidR="00481894" w:rsidRDefault="00481894" w:rsidP="00FC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FC591D" w:rsidTr="00432C8E">
      <w:tc>
        <w:tcPr>
          <w:tcW w:w="918" w:type="dxa"/>
          <w:shd w:val="clear" w:color="auto" w:fill="FF6600"/>
        </w:tcPr>
        <w:p w:rsidR="00FC591D" w:rsidRPr="004B64C6" w:rsidRDefault="003D1B8A" w:rsidP="00432C8E">
          <w:pPr>
            <w:pStyle w:val="Pieddepage"/>
            <w:jc w:val="center"/>
            <w:rPr>
              <w:rFonts w:asciiTheme="minorHAnsi" w:hAnsiTheme="minorHAnsi"/>
              <w:b/>
              <w:bCs/>
              <w:color w:val="4F81BD" w:themeColor="accent1"/>
              <w:sz w:val="18"/>
              <w:szCs w:val="18"/>
            </w:rPr>
          </w:pPr>
          <w:r w:rsidRPr="00432C8E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3</w:t>
          </w:r>
        </w:p>
      </w:tc>
      <w:tc>
        <w:tcPr>
          <w:tcW w:w="7938" w:type="dxa"/>
        </w:tcPr>
        <w:p w:rsidR="00FC591D" w:rsidRPr="004B64C6" w:rsidRDefault="00FC591D" w:rsidP="004B64C6">
          <w:pPr>
            <w:pStyle w:val="Pieddepage"/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FC591D" w:rsidRDefault="00FC59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94" w:rsidRDefault="00481894" w:rsidP="00FC591D">
      <w:r>
        <w:separator/>
      </w:r>
    </w:p>
  </w:footnote>
  <w:footnote w:type="continuationSeparator" w:id="0">
    <w:p w:rsidR="00481894" w:rsidRDefault="00481894" w:rsidP="00FC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4FB0"/>
    <w:multiLevelType w:val="hybridMultilevel"/>
    <w:tmpl w:val="600E705C"/>
    <w:lvl w:ilvl="0" w:tplc="C9A0BE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C234B8"/>
    <w:multiLevelType w:val="hybridMultilevel"/>
    <w:tmpl w:val="00C4D19A"/>
    <w:lvl w:ilvl="0" w:tplc="3F38B8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5468"/>
    <w:rsid w:val="00030A98"/>
    <w:rsid w:val="00055468"/>
    <w:rsid w:val="000C1254"/>
    <w:rsid w:val="000E74A4"/>
    <w:rsid w:val="00105D4F"/>
    <w:rsid w:val="0013087D"/>
    <w:rsid w:val="00144CCC"/>
    <w:rsid w:val="00144CD1"/>
    <w:rsid w:val="00165CFC"/>
    <w:rsid w:val="00237317"/>
    <w:rsid w:val="00262B8A"/>
    <w:rsid w:val="002908A3"/>
    <w:rsid w:val="002B1D76"/>
    <w:rsid w:val="002D3E29"/>
    <w:rsid w:val="00305ACE"/>
    <w:rsid w:val="003410DA"/>
    <w:rsid w:val="003770A2"/>
    <w:rsid w:val="003B1871"/>
    <w:rsid w:val="003B6F93"/>
    <w:rsid w:val="003D1B8A"/>
    <w:rsid w:val="0041726D"/>
    <w:rsid w:val="00432C8E"/>
    <w:rsid w:val="00466977"/>
    <w:rsid w:val="00481894"/>
    <w:rsid w:val="0049108E"/>
    <w:rsid w:val="004B64C6"/>
    <w:rsid w:val="00585176"/>
    <w:rsid w:val="005A7F85"/>
    <w:rsid w:val="005C0B1D"/>
    <w:rsid w:val="005C5E1B"/>
    <w:rsid w:val="005D03CE"/>
    <w:rsid w:val="005F46B9"/>
    <w:rsid w:val="005F794C"/>
    <w:rsid w:val="00634573"/>
    <w:rsid w:val="00670373"/>
    <w:rsid w:val="00671AEA"/>
    <w:rsid w:val="00676C95"/>
    <w:rsid w:val="00742A01"/>
    <w:rsid w:val="00747897"/>
    <w:rsid w:val="00780749"/>
    <w:rsid w:val="0078428F"/>
    <w:rsid w:val="007A7A7E"/>
    <w:rsid w:val="007D341A"/>
    <w:rsid w:val="0080238E"/>
    <w:rsid w:val="008736A0"/>
    <w:rsid w:val="008B2D31"/>
    <w:rsid w:val="008B4BF9"/>
    <w:rsid w:val="009012DB"/>
    <w:rsid w:val="00965047"/>
    <w:rsid w:val="00A13664"/>
    <w:rsid w:val="00A30AA6"/>
    <w:rsid w:val="00A45EB8"/>
    <w:rsid w:val="00A46159"/>
    <w:rsid w:val="00AC258D"/>
    <w:rsid w:val="00AE52A8"/>
    <w:rsid w:val="00B201CE"/>
    <w:rsid w:val="00B24E51"/>
    <w:rsid w:val="00CB31AD"/>
    <w:rsid w:val="00D57EBB"/>
    <w:rsid w:val="00D800EB"/>
    <w:rsid w:val="00D9309C"/>
    <w:rsid w:val="00DB69B6"/>
    <w:rsid w:val="00DC61C8"/>
    <w:rsid w:val="00DF013E"/>
    <w:rsid w:val="00E45742"/>
    <w:rsid w:val="00E6774F"/>
    <w:rsid w:val="00E81BC3"/>
    <w:rsid w:val="00E86536"/>
    <w:rsid w:val="00E97CE1"/>
    <w:rsid w:val="00F04C78"/>
    <w:rsid w:val="00F1011C"/>
    <w:rsid w:val="00F416E7"/>
    <w:rsid w:val="00F420E0"/>
    <w:rsid w:val="00F523FC"/>
    <w:rsid w:val="00F8428E"/>
    <w:rsid w:val="00F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D930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11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9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9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9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1B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1B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1BC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0AA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0A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0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D930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11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9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9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9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1B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1B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1BC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0AA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0A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0A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BBEE-192E-4D0F-940D-FCC22832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SWLODARCZYK</cp:lastModifiedBy>
  <cp:revision>2</cp:revision>
  <dcterms:created xsi:type="dcterms:W3CDTF">2015-07-22T14:59:00Z</dcterms:created>
  <dcterms:modified xsi:type="dcterms:W3CDTF">2015-07-22T14:59:00Z</dcterms:modified>
</cp:coreProperties>
</file>